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7BADB" w14:textId="77777777" w:rsidR="003D1743" w:rsidRDefault="00C93551">
      <w:pPr>
        <w:spacing w:before="120" w:after="120" w:line="336" w:lineRule="auto"/>
        <w:jc w:val="center"/>
      </w:pPr>
      <w:r>
        <w:rPr>
          <w:rFonts w:ascii="Canva Sans Bold" w:eastAsia="Canva Sans Bold" w:hAnsi="Canva Sans Bold" w:cs="Canva Sans Bold"/>
          <w:b/>
          <w:bCs/>
          <w:color w:val="365F91"/>
          <w:sz w:val="28"/>
          <w:szCs w:val="28"/>
        </w:rPr>
        <w:t>Spokane District Dental Society </w:t>
      </w:r>
      <w:r>
        <w:rPr>
          <w:rFonts w:ascii="Canva Sans Bold" w:eastAsia="Canva Sans Bold" w:hAnsi="Canva Sans Bold" w:cs="Canva Sans Bold"/>
          <w:b/>
          <w:bCs/>
          <w:color w:val="365F91"/>
          <w:sz w:val="28"/>
          <w:szCs w:val="28"/>
        </w:rPr>
        <w:br/>
        <w:t xml:space="preserve"> 2026–2027 Sponsor &amp; Advertising Menu </w:t>
      </w:r>
    </w:p>
    <w:p w14:paraId="66C826D8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t xml:space="preserve">Membership / CE Dinner Meeting Sponsor </w:t>
      </w:r>
    </w:p>
    <w:p w14:paraId="27870AA8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>$495 + $100 door prize donation 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Admission, dinner, and networking for up to two representatives 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</w:t>
      </w:r>
      <w:proofErr w:type="gramStart"/>
      <w:r>
        <w:rPr>
          <w:rFonts w:ascii="Canva Sans Bold" w:eastAsia="Canva Sans Bold" w:hAnsi="Canva Sans Bold" w:cs="Canva Sans Bold"/>
          <w:b/>
          <w:bCs/>
          <w:color w:val="000000"/>
        </w:rPr>
        <w:t>5 minute</w:t>
      </w:r>
      <w:proofErr w:type="gramEnd"/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presentation to attendees 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Display table in meeting room 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Recognition in all marketing and registration materials related to the meeting 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*Up to four sponsors per </w:t>
      </w:r>
      <w:proofErr w:type="gramStart"/>
      <w:r>
        <w:rPr>
          <w:rFonts w:ascii="Canva Sans Bold" w:eastAsia="Canva Sans Bold" w:hAnsi="Canva Sans Bold" w:cs="Canva Sans Bold"/>
          <w:b/>
          <w:bCs/>
          <w:color w:val="000000"/>
        </w:rPr>
        <w:t>meeting.*</w:t>
      </w:r>
      <w:proofErr w:type="gramEnd"/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</w:t>
      </w:r>
    </w:p>
    <w:p w14:paraId="02B08EE0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t xml:space="preserve">Exclusive E-Blast </w:t>
      </w:r>
    </w:p>
    <w:p w14:paraId="4A65D18F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>$350 each 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One-page flyer (client-designed) with optional weblink 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</w:r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• Sent directly to the SDDS member email list (one-time distribution) </w:t>
      </w:r>
    </w:p>
    <w:p w14:paraId="3F253EE8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t xml:space="preserve">E-Newsletter Sponsor </w:t>
      </w:r>
    </w:p>
    <w:p w14:paraId="12EB209A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>$200 each or $1,500 annually 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460 × 60 banner ad (client-designed) including your website link 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Featured at the bottom of the SDDS monthly E-Newsletter distributed to all members 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*Multiple sponsors per </w:t>
      </w:r>
      <w:proofErr w:type="gramStart"/>
      <w:r>
        <w:rPr>
          <w:rFonts w:ascii="Canva Sans Bold" w:eastAsia="Canva Sans Bold" w:hAnsi="Canva Sans Bold" w:cs="Canva Sans Bold"/>
          <w:b/>
          <w:bCs/>
          <w:color w:val="000000"/>
        </w:rPr>
        <w:t>issue.*</w:t>
      </w:r>
      <w:proofErr w:type="gramEnd"/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</w:t>
      </w:r>
    </w:p>
    <w:p w14:paraId="614E7103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t xml:space="preserve">Newsletter Flyer Inserts </w:t>
      </w:r>
    </w:p>
    <w:p w14:paraId="19525B5B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>$400 each or $1,200 annually 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Full-color 8.5″ × 11″ flyer (client-designed) inserted into the quarterly printed SDDS newsletter 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Distributed by mail to all members 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</w:r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*Printing and insert fees </w:t>
      </w:r>
      <w:proofErr w:type="gramStart"/>
      <w:r>
        <w:rPr>
          <w:rFonts w:ascii="Canva Sans Bold" w:eastAsia="Canva Sans Bold" w:hAnsi="Canva Sans Bold" w:cs="Canva Sans Bold"/>
          <w:b/>
          <w:bCs/>
          <w:color w:val="000000"/>
        </w:rPr>
        <w:t>included.*</w:t>
      </w:r>
      <w:proofErr w:type="gramEnd"/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</w:t>
      </w:r>
    </w:p>
    <w:p w14:paraId="07876EAE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lastRenderedPageBreak/>
        <w:t xml:space="preserve">Classified Advertising </w:t>
      </w:r>
    </w:p>
    <w:p w14:paraId="71ADBAA9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>$75 per listing 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Text-only ad, up to 30 words 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Published in the quarterly newsletter, monthly E-Newsletter, and posted on the SDDS website for 90 days </w:t>
      </w:r>
    </w:p>
    <w:p w14:paraId="30DEE11A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t xml:space="preserve">Preferred Vendor Directory Listing </w:t>
      </w:r>
    </w:p>
    <w:p w14:paraId="716E7816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>$350 per year 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Featured on the SDDS website “Preferred Vendors” page 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Alphabetical company listing with contact info, brief description, and logo linked to your website 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</w:r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• Great for vendors seeking year-round visibility among local dental professionals </w:t>
      </w:r>
    </w:p>
    <w:p w14:paraId="3601D56F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t xml:space="preserve">Homepage Scrolling Banner Ad </w:t>
      </w:r>
    </w:p>
    <w:p w14:paraId="7F65DD76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>$525 per year (includes Directory Listing) 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Company name and logo displayed in the scrolling banner at the bottom of the SDDS homepage 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Linked directly to your company website 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Maximum size: 230 </w:t>
      </w:r>
      <w:proofErr w:type="spellStart"/>
      <w:r>
        <w:rPr>
          <w:rFonts w:ascii="Canva Sans Bold" w:eastAsia="Canva Sans Bold" w:hAnsi="Canva Sans Bold" w:cs="Canva Sans Bold"/>
          <w:b/>
          <w:bCs/>
          <w:color w:val="000000"/>
        </w:rPr>
        <w:t>px</w:t>
      </w:r>
      <w:proofErr w:type="spellEnd"/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× 100 </w:t>
      </w:r>
      <w:proofErr w:type="spellStart"/>
      <w:r>
        <w:rPr>
          <w:rFonts w:ascii="Canva Sans Bold" w:eastAsia="Canva Sans Bold" w:hAnsi="Canva Sans Bold" w:cs="Canva Sans Bold"/>
          <w:b/>
          <w:bCs/>
          <w:color w:val="000000"/>
        </w:rPr>
        <w:t>px</w:t>
      </w:r>
      <w:proofErr w:type="spellEnd"/>
      <w:r>
        <w:rPr>
          <w:rFonts w:ascii="Canva Sans Bold" w:eastAsia="Canva Sans Bold" w:hAnsi="Canva Sans Bold" w:cs="Canva Sans Bold"/>
          <w:b/>
          <w:bCs/>
          <w:color w:val="000000"/>
        </w:rPr>
        <w:t>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• Includes complimentary listing in the Preferred Vendor Directory </w:t>
      </w:r>
    </w:p>
    <w:p w14:paraId="01EDE56B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t xml:space="preserve">Special Events Sponsorship </w:t>
      </w:r>
    </w:p>
    <w:p w14:paraId="1E86DC91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>If casual networking is your style, ask about supporting SDDS social events such as happy hours, service projects, or member appreciation gatherings. 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*Custom packages </w:t>
      </w:r>
      <w:proofErr w:type="gramStart"/>
      <w:r>
        <w:rPr>
          <w:rFonts w:ascii="Canva Sans Bold" w:eastAsia="Canva Sans Bold" w:hAnsi="Canva Sans Bold" w:cs="Canva Sans Bold"/>
          <w:b/>
          <w:bCs/>
          <w:color w:val="000000"/>
        </w:rPr>
        <w:t>available.*</w:t>
      </w:r>
      <w:proofErr w:type="gramEnd"/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</w:t>
      </w:r>
    </w:p>
    <w:p w14:paraId="36C85DFA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4F81BD"/>
          <w:sz w:val="26"/>
          <w:szCs w:val="26"/>
        </w:rPr>
        <w:t xml:space="preserve">INDC (Inland Northwest Dental Conference) </w:t>
      </w:r>
    </w:p>
    <w:p w14:paraId="3FCA0C3F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lastRenderedPageBreak/>
        <w:t xml:space="preserve">Sponsor or exhibit at the 35th Annual INDC, May 20-21, </w:t>
      </w:r>
      <w:proofErr w:type="gramStart"/>
      <w:r>
        <w:rPr>
          <w:rFonts w:ascii="Canva Sans Bold" w:eastAsia="Canva Sans Bold" w:hAnsi="Canva Sans Bold" w:cs="Canva Sans Bold"/>
          <w:b/>
          <w:bCs/>
          <w:color w:val="000000"/>
        </w:rPr>
        <w:t>2027</w:t>
      </w:r>
      <w:proofErr w:type="gramEnd"/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at The Davenport Grand Hotel. </w:t>
      </w:r>
      <w:r>
        <w:rPr>
          <w:rFonts w:ascii="Canva Sans Bold" w:eastAsia="Canva Sans Bold" w:hAnsi="Canva Sans Bold" w:cs="Canva Sans Bold"/>
          <w:b/>
          <w:bCs/>
          <w:color w:val="000000"/>
        </w:rPr>
        <w:br/>
        <w:t xml:space="preserve"> *Registration opens soon at www.indc-spokane.com.* </w:t>
      </w:r>
    </w:p>
    <w:p w14:paraId="4544B137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</w:rPr>
        <w:t xml:space="preserve">  </w:t>
      </w:r>
    </w:p>
    <w:p w14:paraId="774F6D22" w14:textId="77777777" w:rsidR="003D1743" w:rsidRDefault="00C93551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64"/>
          <w:szCs w:val="64"/>
        </w:rPr>
        <w:t xml:space="preserve"> </w:t>
      </w:r>
    </w:p>
    <w:sectPr w:rsidR="003D1743">
      <w:pgSz w:w="12240" w:h="1581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04A54E1-CDE8-42C9-A826-A290AF4FD8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va Sans Bold">
    <w:charset w:val="00"/>
    <w:family w:val="auto"/>
    <w:pitch w:val="default"/>
    <w:embedBold r:id="rId2" w:fontKey="{DD325C95-F265-4899-9C0F-461B1D12C14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02FD2FD9-80E8-4F53-B2FC-2C7874EA91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43"/>
    <w:rsid w:val="003D1743"/>
    <w:rsid w:val="00AB40CF"/>
    <w:rsid w:val="00C93551"/>
    <w:rsid w:val="00F2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9E7FD"/>
  <w15:docId w15:val="{8E245A1C-E63D-49F5-AA76-4BBBE849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1989</Characters>
  <Application>Microsoft Office Word</Application>
  <DocSecurity>0</DocSecurity>
  <Lines>153</Lines>
  <Paragraphs>131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Spokane District Dental Society 2025–2026 Sponsor &amp; Advertising Menu</dc:title>
  <dc:creator>Apache POI</dc:creator>
  <cp:lastModifiedBy>Lacy McCormick</cp:lastModifiedBy>
  <cp:revision>2</cp:revision>
  <dcterms:created xsi:type="dcterms:W3CDTF">2026-08-19T23:05:00Z</dcterms:created>
  <dcterms:modified xsi:type="dcterms:W3CDTF">2026-08-19T23:05:00Z</dcterms:modified>
</cp:coreProperties>
</file>